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L</w:t>
      </w:r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’azienda </w:t>
      </w:r>
      <w:r>
        <w:rPr>
          <w:rFonts w:ascii="inherit" w:hAnsi="inherit" w:cs="Calibri"/>
          <w:b/>
          <w:bCs/>
          <w:color w:val="201F1E"/>
          <w:bdr w:val="none" w:sz="0" w:space="0" w:color="auto" w:frame="1"/>
          <w:shd w:val="clear" w:color="auto" w:fill="FFFFFF"/>
          <w:lang w:val="en-US"/>
        </w:rPr>
        <w:t>Takeda Manufacturing Italia S.p.A.</w:t>
      </w: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(ex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Baxter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M</w:t>
      </w:r>
      <w:bookmarkStart w:id="0" w:name="_GoBack"/>
      <w:bookmarkEnd w:id="0"/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anufacturing Spa) </w:t>
      </w: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offre nella propria sede di Pisa un tirocinio retribuito secondo il seguente progetto:</w:t>
      </w:r>
    </w:p>
    <w:p w:rsidR="00E41D2C" w:rsidRP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E41D2C" w:rsidRP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R</w:t>
      </w: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eparto Supply Chain Area Magazzino con particolare focus sulle seguenti tematiche:</w:t>
      </w:r>
    </w:p>
    <w:p w:rsidR="00E41D2C" w:rsidRPr="00E41D2C" w:rsidRDefault="00E41D2C" w:rsidP="00E41D2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Disponibilità materiali funzionali allo svolgimento delle attività produttive</w:t>
      </w:r>
    </w:p>
    <w:p w:rsidR="00E41D2C" w:rsidRPr="00E41D2C" w:rsidRDefault="00E41D2C" w:rsidP="00E41D2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Supporto nella revisione SOP di reparto in accordo alle GMP</w:t>
      </w:r>
    </w:p>
    <w:p w:rsidR="00E41D2C" w:rsidRP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c)   </w:t>
      </w: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Verifica stato di qualifica training personale di magazzino</w:t>
      </w:r>
    </w:p>
    <w:p w:rsid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d)   </w:t>
      </w: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Supporto nella gestione della corretta archiviazione documentazione di reparto</w:t>
      </w:r>
    </w:p>
    <w:p w:rsid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Altre informazioni</w:t>
      </w:r>
    </w:p>
    <w:p w:rsidR="00E41D2C" w:rsidRP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E41D2C" w:rsidRDefault="00E41D2C" w:rsidP="00E41D2C">
      <w:pPr>
        <w:pStyle w:val="Paragrafoelenco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Sede di svolgimento del tirocinio: Pisa</w:t>
      </w:r>
    </w:p>
    <w:p w:rsidR="00E41D2C" w:rsidRDefault="00E41D2C" w:rsidP="00E41D2C">
      <w:pPr>
        <w:pStyle w:val="Paragrafoelenco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Durata: 6 mesi (prorogabile)</w:t>
      </w:r>
    </w:p>
    <w:p w:rsidR="00E41D2C" w:rsidRDefault="00E41D2C" w:rsidP="00E41D2C">
      <w:pPr>
        <w:pStyle w:val="Paragrafoelenco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Corsi di laurea di interesse: principalmente ingegneria gestionale ma anche altri percorsi</w:t>
      </w:r>
    </w:p>
    <w:p w:rsidR="00E41D2C" w:rsidRDefault="00E41D2C" w:rsidP="00E41D2C">
      <w:pPr>
        <w:pStyle w:val="Paragrafoelenco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Rimborso spese: circa 800 euro mensili</w:t>
      </w:r>
    </w:p>
    <w:p w:rsid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E41D2C" w:rsidRDefault="00E41D2C" w:rsidP="00E41D2C">
      <w:pPr>
        <w:shd w:val="clear" w:color="auto" w:fill="FFFFFF"/>
        <w:spacing w:after="0" w:line="240" w:lineRule="auto"/>
        <w:ind w:firstLine="708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Inviare le proprie candidature</w:t>
      </w:r>
      <w:r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al seguente indirizzo di posta elettronica:</w:t>
      </w:r>
    </w:p>
    <w:p w:rsidR="00E41D2C" w:rsidRPr="00E41D2C" w:rsidRDefault="00E41D2C" w:rsidP="00E41D2C">
      <w:pPr>
        <w:shd w:val="clear" w:color="auto" w:fill="FFFFFF"/>
        <w:spacing w:after="0" w:line="240" w:lineRule="auto"/>
        <w:ind w:firstLine="708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E41D2C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fabio.cacciotti@takeda.com</w:t>
      </w:r>
    </w:p>
    <w:p w:rsidR="00E41D2C" w:rsidRPr="00E41D2C" w:rsidRDefault="00E41D2C" w:rsidP="00E41D2C">
      <w:pPr>
        <w:pStyle w:val="Paragrafoelenco"/>
        <w:shd w:val="clear" w:color="auto" w:fill="FFFFFF"/>
        <w:spacing w:after="0" w:line="240" w:lineRule="auto"/>
        <w:ind w:left="1440"/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593E7F" w:rsidRDefault="00593E7F"/>
    <w:sectPr w:rsidR="00593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340A"/>
    <w:multiLevelType w:val="hybridMultilevel"/>
    <w:tmpl w:val="62BE9800"/>
    <w:lvl w:ilvl="0" w:tplc="6854CD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77001C"/>
    <w:multiLevelType w:val="multilevel"/>
    <w:tmpl w:val="28DC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7A0584"/>
    <w:multiLevelType w:val="multilevel"/>
    <w:tmpl w:val="A7A8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1"/>
    <w:rsid w:val="00134B91"/>
    <w:rsid w:val="00593E7F"/>
    <w:rsid w:val="00E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08D5"/>
  <w15:chartTrackingRefBased/>
  <w15:docId w15:val="{28AE9E5B-CD7F-438D-8E4C-BAF11483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E4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normal">
    <w:name w:val="x_xmsonormal"/>
    <w:basedOn w:val="Normale"/>
    <w:rsid w:val="00E4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2</cp:revision>
  <dcterms:created xsi:type="dcterms:W3CDTF">2022-02-15T12:28:00Z</dcterms:created>
  <dcterms:modified xsi:type="dcterms:W3CDTF">2022-02-15T12:39:00Z</dcterms:modified>
</cp:coreProperties>
</file>