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F" w:rsidRDefault="007C135F" w:rsidP="007C135F">
      <w:pPr>
        <w:spacing w:after="0" w:line="240" w:lineRule="auto"/>
        <w:jc w:val="center"/>
      </w:pPr>
      <w:r>
        <w:t>UNIVERSITA’ DEGLI STUDI DELL’AQUILA</w:t>
      </w:r>
    </w:p>
    <w:p w:rsidR="007C135F" w:rsidRDefault="007C135F" w:rsidP="007C135F">
      <w:pPr>
        <w:spacing w:after="0" w:line="240" w:lineRule="auto"/>
        <w:jc w:val="center"/>
      </w:pPr>
      <w:r>
        <w:t>DIPARTIMENTO DI INGEGNERIA CIVILE, EDILE-ARCHITETTURA, AMBIENTALE</w:t>
      </w:r>
    </w:p>
    <w:p w:rsidR="007C135F" w:rsidRDefault="007C135F" w:rsidP="007C135F">
      <w:pPr>
        <w:spacing w:after="0" w:line="240" w:lineRule="auto"/>
        <w:jc w:val="center"/>
      </w:pPr>
      <w:r>
        <w:t>CORSO DI RESTAURO ARCHITETTONICO</w:t>
      </w:r>
    </w:p>
    <w:p w:rsidR="007C135F" w:rsidRDefault="007C135F" w:rsidP="007C135F">
      <w:pPr>
        <w:spacing w:after="0" w:line="240" w:lineRule="auto"/>
        <w:jc w:val="center"/>
      </w:pPr>
      <w:r>
        <w:t>A.A. 2015-2016</w:t>
      </w:r>
    </w:p>
    <w:p w:rsidR="007C135F" w:rsidRDefault="007C135F" w:rsidP="007C135F">
      <w:pPr>
        <w:spacing w:after="0" w:line="240" w:lineRule="auto"/>
      </w:pPr>
    </w:p>
    <w:p w:rsidR="007C135F" w:rsidRDefault="007C135F" w:rsidP="007C135F">
      <w:pPr>
        <w:spacing w:after="0" w:line="240" w:lineRule="auto"/>
        <w:jc w:val="center"/>
      </w:pPr>
      <w:r>
        <w:t>ARGOMENTI PER LA PROVA DI ACCERTAMENTO INTERMEDIA CON QUESITI A RISPOSTA BREVE</w:t>
      </w:r>
    </w:p>
    <w:p w:rsidR="007C135F" w:rsidRDefault="007C135F"/>
    <w:p w:rsidR="007C135F" w:rsidRPr="00C90A4C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A4C">
        <w:rPr>
          <w:b/>
        </w:rPr>
        <w:t>TEORIA DEL RESTAURO</w:t>
      </w:r>
    </w:p>
    <w:p w:rsidR="007C135F" w:rsidRDefault="007C135F" w:rsidP="007C135F">
      <w:pPr>
        <w:spacing w:after="0" w:line="240" w:lineRule="auto"/>
      </w:pPr>
    </w:p>
    <w:p w:rsidR="007C135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Il concetto di restauro dell’opera d’arte – L’arte come esperienza- Il riconoscimento dell’opera d’arte - Istanza storica e istanza estetica – Definizione del restauro – Soggetto, oggetto, fenomeno – La materia dell’opera d’arte – I principi del restauro – Il passaggio dell’opera nel tempo – </w:t>
      </w:r>
    </w:p>
    <w:p w:rsidR="007C135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L’UNITA’ POTENZIALE DELL’OPERA D’ARTE e le regole per la prassi del restauro – Principi derivati dal concetto di opera d’arte – La lacuna – </w:t>
      </w:r>
    </w:p>
    <w:p w:rsidR="007C135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IL RESTAURO RISPETTO ALLA ISTANZA STORICA – Il tempo del restauro : il terzo tempo – La patina </w:t>
      </w:r>
    </w:p>
    <w:p w:rsidR="007C135F" w:rsidRDefault="007C135F" w:rsidP="007C135F">
      <w:pPr>
        <w:spacing w:after="0" w:line="240" w:lineRule="auto"/>
      </w:pPr>
    </w:p>
    <w:p w:rsidR="007C135F" w:rsidRDefault="007C135F" w:rsidP="007C135F">
      <w:pPr>
        <w:spacing w:after="0" w:line="240" w:lineRule="auto"/>
      </w:pPr>
      <w:r>
        <w:t>RIFERIMENTI BIBLIORAFICI</w:t>
      </w:r>
    </w:p>
    <w:p w:rsidR="007C135F" w:rsidRPr="00C25E98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  <w:r w:rsidRPr="00C25E98">
        <w:rPr>
          <w:rFonts w:ascii="Calibri" w:eastAsia="Times New Roman" w:hAnsi="Calibri" w:cs="TimesNewRoman"/>
          <w:lang w:eastAsia="it-IT"/>
        </w:rPr>
        <w:t xml:space="preserve">- Cesare Brandi, </w:t>
      </w:r>
      <w:r w:rsidRPr="00C25E98">
        <w:rPr>
          <w:rFonts w:ascii="Calibri" w:eastAsia="Times New Roman" w:hAnsi="Calibri" w:cs="TimesNewRoman,Italic"/>
          <w:i/>
          <w:iCs/>
          <w:lang w:eastAsia="it-IT"/>
        </w:rPr>
        <w:t>Teoria del restauro</w:t>
      </w:r>
      <w:r w:rsidRPr="00C25E98">
        <w:rPr>
          <w:rFonts w:ascii="Calibri" w:eastAsia="Times New Roman" w:hAnsi="Calibri" w:cs="TimesNewRoman"/>
          <w:lang w:eastAsia="it-IT"/>
        </w:rPr>
        <w:t xml:space="preserve">, Roma, Edizioni di Storia e Letteratura, </w:t>
      </w:r>
      <w:r>
        <w:rPr>
          <w:rFonts w:ascii="Calibri" w:eastAsia="Times New Roman" w:hAnsi="Calibri" w:cs="TimesNewRoman"/>
          <w:lang w:eastAsia="it-IT"/>
        </w:rPr>
        <w:t>[</w:t>
      </w:r>
      <w:r w:rsidRPr="00C25E98">
        <w:rPr>
          <w:rFonts w:ascii="Calibri" w:eastAsia="Times New Roman" w:hAnsi="Calibri" w:cs="TimesNewRoman"/>
          <w:lang w:eastAsia="it-IT"/>
        </w:rPr>
        <w:t>1963</w:t>
      </w:r>
      <w:r>
        <w:rPr>
          <w:rFonts w:ascii="Calibri" w:eastAsia="Times New Roman" w:hAnsi="Calibri" w:cs="TimesNewRoman"/>
          <w:lang w:eastAsia="it-IT"/>
        </w:rPr>
        <w:t>]</w:t>
      </w:r>
      <w:r w:rsidRPr="00C25E98">
        <w:rPr>
          <w:rFonts w:ascii="Calibri" w:eastAsia="Times New Roman" w:hAnsi="Calibri" w:cs="TimesNewRoman"/>
          <w:lang w:eastAsia="it-IT"/>
        </w:rPr>
        <w:t xml:space="preserve">; Einaudi, </w:t>
      </w:r>
    </w:p>
    <w:p w:rsidR="007C135F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  <w:r w:rsidRPr="00C25E98">
        <w:rPr>
          <w:rFonts w:ascii="Calibri" w:eastAsia="Times New Roman" w:hAnsi="Calibri" w:cs="TimesNewRoman"/>
          <w:lang w:eastAsia="it-IT"/>
        </w:rPr>
        <w:t xml:space="preserve">  Torino, 1977.</w:t>
      </w:r>
    </w:p>
    <w:p w:rsidR="007C135F" w:rsidRPr="00C25E98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  <w:r w:rsidRPr="00C25E98">
        <w:rPr>
          <w:rFonts w:ascii="Calibri" w:eastAsia="Times New Roman" w:hAnsi="Calibri" w:cs="TimesNewRoman"/>
          <w:lang w:eastAsia="it-IT"/>
        </w:rPr>
        <w:t xml:space="preserve">- Giovanni Carbonara, </w:t>
      </w:r>
      <w:r w:rsidRPr="00C25E98">
        <w:rPr>
          <w:rFonts w:ascii="Calibri" w:eastAsia="Times New Roman" w:hAnsi="Calibri" w:cs="TimesNewRoman,Italic"/>
          <w:i/>
          <w:iCs/>
          <w:lang w:eastAsia="it-IT"/>
        </w:rPr>
        <w:t>Avvicinamento al restauro. Teoria, storia, monumenti</w:t>
      </w:r>
      <w:r w:rsidRPr="00C25E98">
        <w:rPr>
          <w:rFonts w:ascii="Calibri" w:eastAsia="Times New Roman" w:hAnsi="Calibri" w:cs="TimesNewRoman"/>
          <w:lang w:eastAsia="it-IT"/>
        </w:rPr>
        <w:t xml:space="preserve">, Liguori, Napoli, </w:t>
      </w:r>
    </w:p>
    <w:p w:rsidR="007C135F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  <w:r w:rsidRPr="00C25E98">
        <w:rPr>
          <w:rFonts w:ascii="Calibri" w:eastAsia="Times New Roman" w:hAnsi="Calibri" w:cs="TimesNewRoman"/>
          <w:lang w:eastAsia="it-IT"/>
        </w:rPr>
        <w:t xml:space="preserve">  1997</w:t>
      </w:r>
      <w:r>
        <w:rPr>
          <w:rFonts w:ascii="Calibri" w:eastAsia="Times New Roman" w:hAnsi="Calibri" w:cs="TimesNewRoman"/>
          <w:lang w:eastAsia="it-IT"/>
        </w:rPr>
        <w:t>, parte terza, capitolo terzo “</w:t>
      </w:r>
      <w:r w:rsidRPr="00397BC0">
        <w:rPr>
          <w:rFonts w:ascii="Calibri" w:eastAsia="Times New Roman" w:hAnsi="Calibri" w:cs="TimesNewRoman"/>
          <w:i/>
          <w:lang w:eastAsia="it-IT"/>
        </w:rPr>
        <w:t>La teoria di Cesare Brandi</w:t>
      </w:r>
      <w:r>
        <w:rPr>
          <w:rFonts w:ascii="Calibri" w:eastAsia="Times New Roman" w:hAnsi="Calibri" w:cs="TimesNewRoman"/>
          <w:lang w:eastAsia="it-IT"/>
        </w:rPr>
        <w:t>”.</w:t>
      </w:r>
    </w:p>
    <w:p w:rsidR="007C135F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</w:p>
    <w:p w:rsidR="007C135F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</w:p>
    <w:p w:rsidR="007C135F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</w:p>
    <w:p w:rsidR="007C135F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</w:p>
    <w:p w:rsidR="007C135F" w:rsidRPr="00417F39" w:rsidRDefault="007C135F" w:rsidP="007C13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b/>
          <w:sz w:val="28"/>
          <w:szCs w:val="28"/>
          <w:lang w:eastAsia="it-IT"/>
        </w:rPr>
      </w:pPr>
      <w:r>
        <w:rPr>
          <w:rFonts w:ascii="Calibri" w:eastAsia="Times New Roman" w:hAnsi="Calibri" w:cs="Courier New"/>
          <w:b/>
          <w:sz w:val="28"/>
          <w:szCs w:val="28"/>
          <w:lang w:eastAsia="it-IT"/>
        </w:rPr>
        <w:t xml:space="preserve">LINEAMENTI  DI STORIA DEL RESTAURO </w:t>
      </w:r>
    </w:p>
    <w:p w:rsidR="007C135F" w:rsidRDefault="007C135F" w:rsidP="007C135F"/>
    <w:p w:rsidR="007C135F" w:rsidRDefault="007C135F" w:rsidP="007C135F"/>
    <w:p w:rsidR="007C135F" w:rsidRDefault="007C135F" w:rsidP="007C135F"/>
    <w:p w:rsidR="007C135F" w:rsidRPr="00417F39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17F39">
        <w:rPr>
          <w:b/>
        </w:rPr>
        <w:t>RESTAURO ARCHEOLOGICO E NEOCLASSICISMO</w:t>
      </w:r>
    </w:p>
    <w:p w:rsidR="007C135F" w:rsidRDefault="007C135F" w:rsidP="007C135F">
      <w:pPr>
        <w:spacing w:after="0" w:line="240" w:lineRule="auto"/>
      </w:pPr>
    </w:p>
    <w:p w:rsidR="007C135F" w:rsidRPr="00FA400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A400F">
        <w:t xml:space="preserve">La conservazione e  il restauro dei monumenti archeologici nel primo ottocento : esperienze a Roma. </w:t>
      </w:r>
    </w:p>
    <w:p w:rsidR="007C135F" w:rsidRPr="00FA400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A400F">
        <w:t xml:space="preserve">Il restauro del Colosseo : sotto Pio VII sperone orientale (1806-1807), ad opera di Raffaele Stern (1774-1820);  sotto Leone XII sperone occidentale (1823-1826) , ad opera di Giuseppe   </w:t>
      </w:r>
      <w:proofErr w:type="spellStart"/>
      <w:r w:rsidRPr="00FA400F">
        <w:t>Valadier</w:t>
      </w:r>
      <w:proofErr w:type="spellEnd"/>
      <w:r w:rsidRPr="00FA400F">
        <w:t xml:space="preserve">  (1762-1839).</w:t>
      </w:r>
    </w:p>
    <w:p w:rsidR="007C135F" w:rsidRPr="00FA400F" w:rsidRDefault="007C135F" w:rsidP="007C13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 w:rsidRPr="00FA400F">
        <w:t xml:space="preserve">Il restauro dell’arco di Tito (1818-1824)   architetti Stern e </w:t>
      </w:r>
      <w:proofErr w:type="spellStart"/>
      <w:r w:rsidRPr="00FA400F">
        <w:t>Valadier</w:t>
      </w:r>
      <w:proofErr w:type="spellEnd"/>
      <w:r w:rsidRPr="00FA400F">
        <w:t>.</w:t>
      </w:r>
    </w:p>
    <w:p w:rsidR="007C135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A400F">
        <w:t xml:space="preserve">Il restauro della basilica di </w:t>
      </w:r>
      <w:proofErr w:type="spellStart"/>
      <w:r w:rsidRPr="00FA400F">
        <w:t>S.Paolo</w:t>
      </w:r>
      <w:proofErr w:type="spellEnd"/>
      <w:r w:rsidRPr="00FA400F">
        <w:t xml:space="preserve"> fuori le mura</w:t>
      </w:r>
      <w:r>
        <w:t xml:space="preserve"> tra il 1823 e il 1890</w:t>
      </w:r>
      <w:r w:rsidRPr="00FA400F">
        <w:t xml:space="preserve"> : il progetto del </w:t>
      </w:r>
      <w:proofErr w:type="spellStart"/>
      <w:r w:rsidRPr="00FA400F">
        <w:t>Valadier</w:t>
      </w:r>
      <w:proofErr w:type="spellEnd"/>
      <w:r>
        <w:t xml:space="preserve"> </w:t>
      </w:r>
      <w:r w:rsidRPr="00FA400F">
        <w:t>; gli interventi degli architetti  Pasquale Belli (1752-1833)</w:t>
      </w:r>
      <w:r>
        <w:t xml:space="preserve">, </w:t>
      </w:r>
      <w:r w:rsidRPr="00FA400F">
        <w:t xml:space="preserve">Luigi Poletti (1792-1869) </w:t>
      </w:r>
      <w:r>
        <w:t>,</w:t>
      </w:r>
      <w:r w:rsidRPr="00FA400F">
        <w:t xml:space="preserve">Virginio </w:t>
      </w:r>
      <w:proofErr w:type="spellStart"/>
      <w:r w:rsidRPr="00FA400F">
        <w:t>Vespignani</w:t>
      </w:r>
      <w:proofErr w:type="spellEnd"/>
      <w:r w:rsidRPr="00FA400F">
        <w:t xml:space="preserve"> (1808-1882</w:t>
      </w:r>
      <w:r>
        <w:t>),e Guglielmo Calderini (1837-1916).</w:t>
      </w:r>
    </w:p>
    <w:p w:rsidR="007C135F" w:rsidRDefault="007C135F" w:rsidP="007C135F">
      <w:pPr>
        <w:spacing w:after="0" w:line="240" w:lineRule="auto"/>
      </w:pPr>
    </w:p>
    <w:p w:rsidR="007C135F" w:rsidRPr="00FA400F" w:rsidRDefault="007C135F" w:rsidP="007C135F">
      <w:pPr>
        <w:spacing w:after="0" w:line="240" w:lineRule="auto"/>
      </w:pPr>
      <w:r w:rsidRPr="00801844">
        <w:t>RIFERIMENTI BIBLIOGRAFICI</w:t>
      </w:r>
    </w:p>
    <w:p w:rsidR="007C135F" w:rsidRPr="00C25E98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  <w:r w:rsidRPr="00C25E98">
        <w:rPr>
          <w:rFonts w:ascii="Calibri" w:eastAsia="Times New Roman" w:hAnsi="Calibri" w:cs="TimesNewRoman"/>
          <w:lang w:eastAsia="it-IT"/>
        </w:rPr>
        <w:t xml:space="preserve">- Giovanni Carbonara, </w:t>
      </w:r>
      <w:r w:rsidRPr="00C25E98">
        <w:rPr>
          <w:rFonts w:ascii="Calibri" w:eastAsia="Times New Roman" w:hAnsi="Calibri" w:cs="TimesNewRoman,Italic"/>
          <w:i/>
          <w:iCs/>
          <w:lang w:eastAsia="it-IT"/>
        </w:rPr>
        <w:t>Avvicinamento al restauro. Teoria, storia, monumenti</w:t>
      </w:r>
      <w:r w:rsidRPr="00C25E98">
        <w:rPr>
          <w:rFonts w:ascii="Calibri" w:eastAsia="Times New Roman" w:hAnsi="Calibri" w:cs="TimesNewRoman"/>
          <w:lang w:eastAsia="it-IT"/>
        </w:rPr>
        <w:t xml:space="preserve">, Liguori, Napoli, </w:t>
      </w:r>
    </w:p>
    <w:p w:rsidR="007C135F" w:rsidRPr="00C25E98" w:rsidRDefault="007C135F" w:rsidP="007C13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"/>
          <w:lang w:eastAsia="it-IT"/>
        </w:rPr>
      </w:pPr>
      <w:r w:rsidRPr="00C25E98">
        <w:rPr>
          <w:rFonts w:ascii="Calibri" w:eastAsia="Times New Roman" w:hAnsi="Calibri" w:cs="TimesNewRoman"/>
          <w:lang w:eastAsia="it-IT"/>
        </w:rPr>
        <w:t xml:space="preserve">  1997</w:t>
      </w:r>
      <w:r>
        <w:rPr>
          <w:rFonts w:ascii="Calibri" w:eastAsia="Times New Roman" w:hAnsi="Calibri" w:cs="TimesNewRoman"/>
          <w:lang w:eastAsia="it-IT"/>
        </w:rPr>
        <w:t>, parte seconda, capitolo secondo, pp. 75 – 100.</w:t>
      </w:r>
    </w:p>
    <w:p w:rsidR="007C135F" w:rsidRDefault="007C135F" w:rsidP="007C135F">
      <w:pPr>
        <w:spacing w:after="0" w:line="240" w:lineRule="auto"/>
        <w:rPr>
          <w:sz w:val="32"/>
          <w:szCs w:val="32"/>
        </w:rPr>
      </w:pPr>
    </w:p>
    <w:p w:rsidR="007C135F" w:rsidRDefault="007C135F" w:rsidP="007C135F">
      <w:pPr>
        <w:spacing w:after="0" w:line="240" w:lineRule="auto"/>
        <w:rPr>
          <w:sz w:val="32"/>
          <w:szCs w:val="32"/>
        </w:rPr>
      </w:pPr>
    </w:p>
    <w:p w:rsidR="007C135F" w:rsidRDefault="007C135F" w:rsidP="007C135F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7C135F" w:rsidRPr="00141688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41688">
        <w:rPr>
          <w:b/>
        </w:rPr>
        <w:lastRenderedPageBreak/>
        <w:t>RESTAURO STILISTICO E REVIVAL</w:t>
      </w:r>
    </w:p>
    <w:p w:rsidR="007C135F" w:rsidRDefault="007C135F" w:rsidP="007C135F">
      <w:pPr>
        <w:spacing w:after="0" w:line="240" w:lineRule="auto"/>
      </w:pPr>
    </w:p>
    <w:p w:rsidR="007C135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1688">
        <w:t xml:space="preserve">Eugène Emmanuel </w:t>
      </w:r>
      <w:proofErr w:type="spellStart"/>
      <w:r w:rsidRPr="00141688">
        <w:t>Viollet</w:t>
      </w:r>
      <w:proofErr w:type="spellEnd"/>
      <w:r w:rsidRPr="00141688">
        <w:t xml:space="preserve">-le </w:t>
      </w:r>
      <w:proofErr w:type="spellStart"/>
      <w:r w:rsidRPr="00141688">
        <w:t>Duc</w:t>
      </w:r>
      <w:proofErr w:type="spellEnd"/>
      <w:r w:rsidRPr="00141688">
        <w:t xml:space="preserve">  (1814-1879)  - il  </w:t>
      </w:r>
      <w:r w:rsidRPr="00141688">
        <w:rPr>
          <w:i/>
        </w:rPr>
        <w:t>“</w:t>
      </w:r>
      <w:proofErr w:type="spellStart"/>
      <w:r w:rsidRPr="00141688">
        <w:rPr>
          <w:i/>
        </w:rPr>
        <w:t>Dictionnaire</w:t>
      </w:r>
      <w:proofErr w:type="spellEnd"/>
      <w:r w:rsidRPr="00141688">
        <w:rPr>
          <w:i/>
        </w:rPr>
        <w:t xml:space="preserve"> </w:t>
      </w:r>
      <w:proofErr w:type="spellStart"/>
      <w:r w:rsidRPr="00141688">
        <w:rPr>
          <w:i/>
        </w:rPr>
        <w:t>raisonné</w:t>
      </w:r>
      <w:proofErr w:type="spellEnd"/>
      <w:r w:rsidRPr="00141688">
        <w:rPr>
          <w:i/>
        </w:rPr>
        <w:t xml:space="preserve"> de </w:t>
      </w:r>
      <w:proofErr w:type="spellStart"/>
      <w:r w:rsidRPr="00141688">
        <w:rPr>
          <w:i/>
        </w:rPr>
        <w:t>l’architecture</w:t>
      </w:r>
      <w:proofErr w:type="spellEnd"/>
      <w:r w:rsidRPr="00141688">
        <w:rPr>
          <w:i/>
        </w:rPr>
        <w:t xml:space="preserve">  </w:t>
      </w:r>
      <w:proofErr w:type="spellStart"/>
      <w:r w:rsidRPr="00141688">
        <w:rPr>
          <w:i/>
        </w:rPr>
        <w:t>française</w:t>
      </w:r>
      <w:proofErr w:type="spellEnd"/>
      <w:r w:rsidRPr="00141688">
        <w:rPr>
          <w:i/>
        </w:rPr>
        <w:t xml:space="preserve"> </w:t>
      </w:r>
      <w:proofErr w:type="spellStart"/>
      <w:r w:rsidRPr="00141688">
        <w:rPr>
          <w:i/>
        </w:rPr>
        <w:t>du</w:t>
      </w:r>
      <w:proofErr w:type="spellEnd"/>
      <w:r w:rsidRPr="00141688">
        <w:rPr>
          <w:i/>
        </w:rPr>
        <w:t xml:space="preserve"> XI </w:t>
      </w:r>
      <w:proofErr w:type="spellStart"/>
      <w:r w:rsidRPr="00141688">
        <w:rPr>
          <w:i/>
        </w:rPr>
        <w:t>au</w:t>
      </w:r>
      <w:proofErr w:type="spellEnd"/>
      <w:r w:rsidRPr="00141688">
        <w:rPr>
          <w:i/>
        </w:rPr>
        <w:t xml:space="preserve"> XVI </w:t>
      </w:r>
      <w:proofErr w:type="spellStart"/>
      <w:r w:rsidRPr="00141688">
        <w:rPr>
          <w:i/>
        </w:rPr>
        <w:t>siècle</w:t>
      </w:r>
      <w:proofErr w:type="spellEnd"/>
      <w:r w:rsidRPr="00141688">
        <w:rPr>
          <w:i/>
        </w:rPr>
        <w:t xml:space="preserve"> “, </w:t>
      </w:r>
      <w:r w:rsidRPr="00141688">
        <w:t xml:space="preserve">in dieci volumi, Paris 1854-1868 – </w:t>
      </w:r>
      <w:r>
        <w:t xml:space="preserve">La </w:t>
      </w:r>
      <w:r w:rsidRPr="00141688">
        <w:rPr>
          <w:i/>
        </w:rPr>
        <w:t>unità stilistica</w:t>
      </w:r>
      <w:r>
        <w:t xml:space="preserve"> e il ripristino come integrazione e completamento - </w:t>
      </w:r>
      <w:r w:rsidRPr="00141688">
        <w:t xml:space="preserve"> Il metodo di restauro e i due momenti alternativi –Il progettista conoscitore di architettura – restauro : stile come apparenza , stile come struttura.</w:t>
      </w:r>
    </w:p>
    <w:p w:rsidR="007C135F" w:rsidRPr="00141688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1688">
        <w:t xml:space="preserve">I restauri </w:t>
      </w:r>
      <w:r>
        <w:t xml:space="preserve">di </w:t>
      </w:r>
      <w:proofErr w:type="spellStart"/>
      <w:r>
        <w:t>Viollet</w:t>
      </w:r>
      <w:proofErr w:type="spellEnd"/>
      <w:r>
        <w:t xml:space="preserve"> </w:t>
      </w:r>
      <w:r w:rsidRPr="00141688">
        <w:t xml:space="preserve">: </w:t>
      </w:r>
      <w:r w:rsidRPr="00141688">
        <w:rPr>
          <w:i/>
        </w:rPr>
        <w:t>Notre Dame de Paris</w:t>
      </w:r>
      <w:r w:rsidRPr="00141688">
        <w:t xml:space="preserve">  (1843) - </w:t>
      </w:r>
      <w:r w:rsidRPr="00141688">
        <w:rPr>
          <w:i/>
        </w:rPr>
        <w:t xml:space="preserve">Cinta fortificata di </w:t>
      </w:r>
      <w:proofErr w:type="spellStart"/>
      <w:r w:rsidRPr="00141688">
        <w:rPr>
          <w:i/>
        </w:rPr>
        <w:t>Carcassone</w:t>
      </w:r>
      <w:proofErr w:type="spellEnd"/>
      <w:r w:rsidRPr="00141688">
        <w:t xml:space="preserve">  (1853) - </w:t>
      </w:r>
      <w:r w:rsidRPr="00141688">
        <w:rPr>
          <w:i/>
        </w:rPr>
        <w:t xml:space="preserve">Castello di </w:t>
      </w:r>
      <w:proofErr w:type="spellStart"/>
      <w:r w:rsidRPr="00141688">
        <w:rPr>
          <w:i/>
        </w:rPr>
        <w:t>Pierrefonds</w:t>
      </w:r>
      <w:proofErr w:type="spellEnd"/>
      <w:r w:rsidRPr="00141688">
        <w:t xml:space="preserve">  (1866).</w:t>
      </w:r>
    </w:p>
    <w:p w:rsidR="007C135F" w:rsidRPr="00141688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1688">
        <w:t xml:space="preserve">Esempi italiani : </w:t>
      </w:r>
      <w:proofErr w:type="spellStart"/>
      <w:r w:rsidRPr="00141688">
        <w:rPr>
          <w:i/>
        </w:rPr>
        <w:t>S.Babila</w:t>
      </w:r>
      <w:proofErr w:type="spellEnd"/>
      <w:r w:rsidRPr="00141688">
        <w:rPr>
          <w:i/>
        </w:rPr>
        <w:t xml:space="preserve"> a Milano</w:t>
      </w:r>
      <w:r w:rsidRPr="00141688">
        <w:t xml:space="preserve"> (facciata 1604), 1883-1905 , arch. Cesa-Bianchi e Nava - </w:t>
      </w:r>
      <w:proofErr w:type="spellStart"/>
      <w:r w:rsidRPr="00141688">
        <w:rPr>
          <w:i/>
        </w:rPr>
        <w:t>S.Croce</w:t>
      </w:r>
      <w:proofErr w:type="spellEnd"/>
      <w:r w:rsidRPr="00141688">
        <w:rPr>
          <w:i/>
        </w:rPr>
        <w:t xml:space="preserve"> a Firenze</w:t>
      </w:r>
      <w:r w:rsidRPr="00141688">
        <w:t xml:space="preserve">, nuova facciata di completamento (1857 - 1863), affidata per concorso all’arch. Nicolò </w:t>
      </w:r>
      <w:proofErr w:type="spellStart"/>
      <w:r w:rsidRPr="00141688">
        <w:t>Matas</w:t>
      </w:r>
      <w:proofErr w:type="spellEnd"/>
      <w:r w:rsidRPr="00141688">
        <w:t xml:space="preserve"> (1798-1872)</w:t>
      </w:r>
    </w:p>
    <w:p w:rsidR="007C135F" w:rsidRDefault="007C135F" w:rsidP="007C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1688">
        <w:t xml:space="preserve">- </w:t>
      </w:r>
      <w:proofErr w:type="spellStart"/>
      <w:r w:rsidRPr="00141688">
        <w:rPr>
          <w:i/>
        </w:rPr>
        <w:t>S.Maria</w:t>
      </w:r>
      <w:proofErr w:type="spellEnd"/>
      <w:r w:rsidRPr="00141688">
        <w:rPr>
          <w:i/>
        </w:rPr>
        <w:t xml:space="preserve"> del Fiore a Firenze</w:t>
      </w:r>
      <w:r w:rsidRPr="00141688">
        <w:t xml:space="preserve"> , facciata, (1876-1887) , per concorso attribuita a</w:t>
      </w:r>
      <w:r>
        <w:t xml:space="preserve"> Emilio de Fabris (1808-1883) </w:t>
      </w:r>
    </w:p>
    <w:p w:rsidR="007C135F" w:rsidRDefault="007C135F"/>
    <w:sectPr w:rsidR="007C1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F"/>
    <w:rsid w:val="007C135F"/>
    <w:rsid w:val="00C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Centofanti</dc:creator>
  <cp:lastModifiedBy>Mario Centofanti</cp:lastModifiedBy>
  <cp:revision>1</cp:revision>
  <dcterms:created xsi:type="dcterms:W3CDTF">2015-11-27T13:41:00Z</dcterms:created>
  <dcterms:modified xsi:type="dcterms:W3CDTF">2015-11-27T13:46:00Z</dcterms:modified>
</cp:coreProperties>
</file>